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4" w:rsidRDefault="00B73784" w:rsidP="00B73784">
      <w:pPr>
        <w:pStyle w:val="a3"/>
        <w:jc w:val="center"/>
        <w:rPr>
          <w:b/>
        </w:rPr>
      </w:pPr>
      <w:r w:rsidRPr="00B73784">
        <w:rPr>
          <w:b/>
        </w:rPr>
        <w:t>Световые вывески, реклама и витрины.</w:t>
      </w:r>
      <w:bookmarkStart w:id="0" w:name="sub_8521"/>
    </w:p>
    <w:p w:rsidR="00B73784" w:rsidRPr="00B73784" w:rsidRDefault="00B73784" w:rsidP="00B73784">
      <w:pPr>
        <w:pStyle w:val="a3"/>
        <w:jc w:val="center"/>
        <w:rPr>
          <w:b/>
        </w:rPr>
      </w:pPr>
    </w:p>
    <w:p w:rsidR="00B73784" w:rsidRDefault="00B73784" w:rsidP="00B73784">
      <w:pPr>
        <w:pStyle w:val="a3"/>
        <w:ind w:firstLine="709"/>
        <w:jc w:val="both"/>
      </w:pPr>
      <w:r>
        <w:t xml:space="preserve">Размещение вывесок осуществляется в соответствии с Федеральным законом от 13 марта 2006 года № 38-ФЗ "О рекламе", Административным регламентом "Выдача разрешений на установку и эксплуатацию рекламных конструкций" и схемой размещения рекламных конструкций на территории муниципального образования </w:t>
      </w:r>
      <w:proofErr w:type="spellStart"/>
      <w:r>
        <w:t>Пуровский</w:t>
      </w:r>
      <w:proofErr w:type="spellEnd"/>
      <w:r>
        <w:t xml:space="preserve"> район, утвержденными правовыми актами Администрации муниципального образования  </w:t>
      </w:r>
      <w:proofErr w:type="spellStart"/>
      <w:r>
        <w:t>Пуровский</w:t>
      </w:r>
      <w:proofErr w:type="spellEnd"/>
      <w:r>
        <w:t xml:space="preserve"> район.</w:t>
      </w:r>
    </w:p>
    <w:p w:rsidR="00B73784" w:rsidRDefault="00B73784" w:rsidP="00B73784">
      <w:pPr>
        <w:pStyle w:val="a3"/>
        <w:ind w:firstLine="709"/>
        <w:jc w:val="both"/>
      </w:pPr>
      <w:bookmarkStart w:id="1" w:name="sub_8522"/>
      <w:bookmarkEnd w:id="0"/>
      <w:r>
        <w:t xml:space="preserve">Вывеска должна содержать информацию, раскрывающую профиль предприятия (без использования перечня товаров и услуг) и его наименование, в соответствии со </w:t>
      </w:r>
      <w:hyperlink r:id="rId4" w:history="1">
        <w:r>
          <w:rPr>
            <w:rStyle w:val="a4"/>
          </w:rPr>
          <w:t>ст. 54</w:t>
        </w:r>
      </w:hyperlink>
      <w:r>
        <w:t xml:space="preserve"> Гражданского кодекса Российской Федерации и </w:t>
      </w:r>
      <w:hyperlink r:id="rId5" w:history="1">
        <w:r>
          <w:rPr>
            <w:rStyle w:val="a4"/>
          </w:rPr>
          <w:t>ст. 9</w:t>
        </w:r>
      </w:hyperlink>
      <w:r>
        <w:t xml:space="preserve"> Закона Российской Федерации от 7 февраля 1992 года № 2300-1 "О защите прав потребителей".</w:t>
      </w:r>
    </w:p>
    <w:p w:rsidR="00B73784" w:rsidRDefault="00B73784" w:rsidP="00B73784">
      <w:pPr>
        <w:pStyle w:val="a3"/>
        <w:ind w:firstLine="709"/>
        <w:jc w:val="both"/>
      </w:pPr>
      <w:bookmarkStart w:id="2" w:name="sub_8523"/>
      <w:bookmarkEnd w:id="1"/>
      <w:r>
        <w:t>Допускается размещать на вывеске зарегистрированные в установленном порядке товарные знаки и знаки обслуживания, а также декоративные элементы. Владелец вывески должен обладать правами на использование товарного знака или знака обслуживания.</w:t>
      </w:r>
    </w:p>
    <w:p w:rsidR="00B73784" w:rsidRDefault="00B73784" w:rsidP="00B73784">
      <w:pPr>
        <w:pStyle w:val="a3"/>
        <w:ind w:firstLine="709"/>
        <w:jc w:val="both"/>
      </w:pPr>
      <w:bookmarkStart w:id="3" w:name="sub_8524"/>
      <w:bookmarkEnd w:id="2"/>
      <w:r>
        <w:t>Вывеска может быть выполнена в виде настенного панно, кронштейна, маркизы либо размещаться на крыше (козырьке) одноэтажного здания, сооружения, пристроенного помещения, а также витрине. Конструктивно вывеска может быть выполнена в виде нескольких элементов, содержащих неповторяющуюся информацию.</w:t>
      </w:r>
    </w:p>
    <w:p w:rsidR="00B73784" w:rsidRDefault="00B73784" w:rsidP="00B73784">
      <w:pPr>
        <w:pStyle w:val="a3"/>
        <w:ind w:firstLine="709"/>
        <w:jc w:val="both"/>
      </w:pPr>
      <w:bookmarkStart w:id="4" w:name="sub_8526"/>
      <w:bookmarkEnd w:id="3"/>
      <w:r>
        <w:t>Вывески должны быть подсвечены в темное время суток внутренними источниками света.</w:t>
      </w:r>
    </w:p>
    <w:p w:rsidR="00B73784" w:rsidRDefault="00B73784" w:rsidP="00B73784">
      <w:pPr>
        <w:pStyle w:val="a3"/>
        <w:ind w:firstLine="709"/>
        <w:jc w:val="both"/>
      </w:pPr>
      <w:bookmarkStart w:id="5" w:name="sub_8527"/>
      <w:bookmarkEnd w:id="4"/>
      <w:r>
        <w:t>Допускается использование индивидуальных внешних источников света при условии, что конструкции крепления светильников будут закрыты декоративными элементами.</w:t>
      </w:r>
    </w:p>
    <w:p w:rsidR="00B73784" w:rsidRDefault="00B73784" w:rsidP="00B73784">
      <w:pPr>
        <w:pStyle w:val="a3"/>
        <w:ind w:firstLine="709"/>
        <w:jc w:val="both"/>
      </w:pPr>
      <w:bookmarkStart w:id="6" w:name="sub_8528"/>
      <w:bookmarkEnd w:id="5"/>
      <w:r>
        <w:t>Не допускается использование внешних источников света вблизи окон жилых помещений с нарушением установленных санитарных норм.</w:t>
      </w:r>
    </w:p>
    <w:p w:rsidR="00B73784" w:rsidRDefault="00B73784" w:rsidP="00B73784">
      <w:pPr>
        <w:pStyle w:val="a3"/>
        <w:ind w:firstLine="709"/>
        <w:jc w:val="both"/>
      </w:pPr>
      <w:bookmarkStart w:id="7" w:name="sub_85210"/>
      <w:bookmarkEnd w:id="6"/>
      <w:r>
        <w:t xml:space="preserve">Организации и предприятия должны ежедневно включать освещение вывесок с наступлением темного времени суток и выключать не ранее времени отключения уличного освещения, но не позднее наступления светового дня; производить своевременно замену </w:t>
      </w:r>
      <w:proofErr w:type="spellStart"/>
      <w:r>
        <w:t>газосветовых</w:t>
      </w:r>
      <w:proofErr w:type="spellEnd"/>
      <w:r>
        <w:t xml:space="preserve"> трубок и электроламп.</w:t>
      </w:r>
    </w:p>
    <w:p w:rsidR="00B73784" w:rsidRDefault="00B73784" w:rsidP="00B73784">
      <w:pPr>
        <w:pStyle w:val="a3"/>
        <w:ind w:firstLine="709"/>
        <w:jc w:val="both"/>
      </w:pPr>
      <w:bookmarkStart w:id="8" w:name="sub_85211"/>
      <w:bookmarkEnd w:id="7"/>
      <w:r>
        <w:t>Тексты, содержащиеся на вывесках, должны выполняться на русском языке</w:t>
      </w:r>
      <w:bookmarkStart w:id="9" w:name="sub_85212"/>
      <w:bookmarkEnd w:id="8"/>
      <w:r>
        <w:t>.</w:t>
      </w:r>
    </w:p>
    <w:p w:rsidR="00B73784" w:rsidRDefault="00B73784" w:rsidP="00B73784">
      <w:pPr>
        <w:pStyle w:val="a3"/>
        <w:keepLines/>
        <w:ind w:firstLine="709"/>
        <w:jc w:val="both"/>
      </w:pPr>
      <w:r>
        <w:t>Недопустимо использование иностранных слов в наименованиях организаций всех форм собственности (кроме брендов, зарегистрированных в установленном порядке), а при обозначении профиля предприятия – сокращений и аббревиатур. Бренд – это торговая марка со сложившимся имиджем, состоящая из названия компании, графического изображения (логотипа), звуковых символов и др.</w:t>
      </w:r>
    </w:p>
    <w:p w:rsidR="00B73784" w:rsidRDefault="00B73784" w:rsidP="00B73784">
      <w:pPr>
        <w:pStyle w:val="a3"/>
        <w:keepLines/>
        <w:ind w:firstLine="709"/>
        <w:jc w:val="both"/>
      </w:pPr>
    </w:p>
    <w:p w:rsidR="00B73784" w:rsidRPr="00B73784" w:rsidRDefault="00B73784" w:rsidP="00B73784">
      <w:pPr>
        <w:pStyle w:val="a3"/>
        <w:jc w:val="center"/>
        <w:rPr>
          <w:b/>
        </w:rPr>
      </w:pPr>
      <w:bookmarkStart w:id="10" w:name="sub_853"/>
      <w:bookmarkEnd w:id="9"/>
      <w:r w:rsidRPr="00B73784">
        <w:rPr>
          <w:b/>
        </w:rPr>
        <w:t>Информационные стенды, щиты.</w:t>
      </w:r>
    </w:p>
    <w:p w:rsidR="00B73784" w:rsidRDefault="00B73784" w:rsidP="00B73784">
      <w:pPr>
        <w:pStyle w:val="a3"/>
        <w:jc w:val="center"/>
      </w:pPr>
    </w:p>
    <w:p w:rsidR="00B73784" w:rsidRDefault="00B73784" w:rsidP="00B73784">
      <w:pPr>
        <w:pStyle w:val="a3"/>
        <w:ind w:firstLine="709"/>
        <w:jc w:val="both"/>
      </w:pPr>
      <w:bookmarkStart w:id="11" w:name="sub_8531"/>
      <w:bookmarkEnd w:id="10"/>
      <w:r>
        <w:t>Расклейка афиш, различного рода объявлений, плакатов (не нарушающих социальные, этические нормы) разрешается только на специально установленных стендах. Размещение в иных местах афиш, различного рода объявлений, плакатов запрещено.</w:t>
      </w:r>
    </w:p>
    <w:p w:rsidR="00B73784" w:rsidRDefault="00B73784" w:rsidP="00B73784">
      <w:pPr>
        <w:pStyle w:val="a3"/>
        <w:ind w:firstLine="709"/>
        <w:jc w:val="both"/>
      </w:pPr>
      <w:bookmarkStart w:id="12" w:name="sub_8532"/>
      <w:bookmarkEnd w:id="11"/>
      <w:r>
        <w:t>Владельцы киосков и остановочных павильонов несут ответственность в соответствии с законодательством за отсутствие контроля и самовольную расклейку гражданами объявлений на принадлежащих им объектах.</w:t>
      </w:r>
    </w:p>
    <w:p w:rsidR="00B73784" w:rsidRDefault="00B73784" w:rsidP="00B73784">
      <w:pPr>
        <w:pStyle w:val="a3"/>
        <w:ind w:firstLine="709"/>
        <w:jc w:val="both"/>
      </w:pPr>
      <w:bookmarkStart w:id="13" w:name="sub_8533"/>
      <w:bookmarkEnd w:id="12"/>
      <w:r>
        <w:t>Очистку от объявлений опор уличного освещения, цоколя зданий, заборов и других сооружений осуществляют организации, эксплуатирующие данные объекты.</w:t>
      </w:r>
    </w:p>
    <w:p w:rsidR="00B73784" w:rsidRDefault="00B73784" w:rsidP="00B73784">
      <w:pPr>
        <w:pStyle w:val="a3"/>
        <w:ind w:firstLine="709"/>
        <w:jc w:val="both"/>
      </w:pPr>
      <w:bookmarkStart w:id="14" w:name="sub_8534"/>
      <w:bookmarkEnd w:id="13"/>
      <w:r>
        <w:t>При въездах на территории гаражно-строительных кооперативов должны быть установлены информационные щиты с указанием наименования кооператива, фамилии, имени, отчества председателя, контактных телефонов.</w:t>
      </w:r>
      <w:bookmarkEnd w:id="14"/>
    </w:p>
    <w:p w:rsidR="00657871" w:rsidRDefault="00657871"/>
    <w:sectPr w:rsidR="00657871" w:rsidSect="00657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B73784"/>
    <w:rsid w:val="00657871"/>
    <w:rsid w:val="00B73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37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B73784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6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0006035.9" TargetMode="External"/><Relationship Id="rId4" Type="http://schemas.openxmlformats.org/officeDocument/2006/relationships/hyperlink" Target="garantF1://10064072.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485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Чернышов</dc:creator>
  <cp:lastModifiedBy>Олег Чернышов</cp:lastModifiedBy>
  <cp:revision>1</cp:revision>
  <dcterms:created xsi:type="dcterms:W3CDTF">2018-10-05T03:28:00Z</dcterms:created>
  <dcterms:modified xsi:type="dcterms:W3CDTF">2018-10-05T03:30:00Z</dcterms:modified>
</cp:coreProperties>
</file>